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7.0 -->
  <w:body>
    <w:p w:rsidR="00457093" w:rsidRPr="00457093" w:rsidP="00457093" w14:paraId="24D05DEF" w14:textId="77777777">
      <w:pPr>
        <w:spacing w:after="0" w:line="240" w:lineRule="auto"/>
        <w:ind w:left="-425"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PUBBLICAZIONE</w:t>
      </w:r>
    </w:p>
    <w:p w:rsidR="00457093" w:rsidRPr="00457093" w:rsidP="00457093" w14:paraId="68B06D71" w14:textId="77777777">
      <w:pPr>
        <w:spacing w:after="0" w:line="240" w:lineRule="auto"/>
        <w:ind w:left="-425"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53637D2A" w14:textId="00A1372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Copia della presente deliberazione è stata affissa all’Albo delle Pubblicazioni presso la Sede Legale dell’Azienda Sanitaria Locale Roma5 in data</w:t>
      </w:r>
      <w:r>
        <w:rPr>
          <w:rFonts w:ascii="Gill Sans MT" w:eastAsia="Times New Roman" w:hAnsi="Gill Sans MT" w:cs="Times New Roman"/>
          <w:color w:val="000000"/>
          <w:lang w:eastAsia="it-IT"/>
        </w:rPr>
        <w:t xml:space="preserve"> </w:t>
      </w:r>
      <w:r>
        <w:rPr>
          <w:rFonts w:ascii="Gill Sans MT" w:eastAsia="Times New Roman" w:hAnsi="Gill Sans MT" w:cs="Times New Roman"/>
          <w:color w:val="000000"/>
          <w:lang w:eastAsia="it-IT"/>
        </w:rPr>
        <w:t>01/11/2023 18:50:41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 xml:space="preserve"> per giorni </w:t>
      </w:r>
      <w:r w:rsidR="00483654">
        <w:rPr>
          <w:rFonts w:ascii="Gill Sans MT" w:eastAsia="Times New Roman" w:hAnsi="Gill Sans MT" w:cs="Times New Roman"/>
          <w:color w:val="000000"/>
          <w:lang w:eastAsia="it-IT"/>
        </w:rPr>
        <w:t>21</w:t>
      </w:r>
    </w:p>
    <w:p w:rsidR="00457093" w:rsidRPr="00457093" w:rsidP="00457093" w14:paraId="2AC58A6D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775C4D16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9"/>
        <w:gridCol w:w="4819"/>
      </w:tblGrid>
      <w:tr w14:paraId="1D060FBC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2B064EDD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Il Direttore U.O.C. Affari Generali</w:t>
            </w:r>
          </w:p>
          <w:p w:rsidR="00457093" w:rsidRPr="00457093" w:rsidP="00457093" w14:paraId="2C0C3028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Avv. Enzo Fasani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6AA02706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L’addetto alla pubblicazione</w:t>
            </w:r>
          </w:p>
        </w:tc>
      </w:tr>
      <w:tr w14:paraId="48173E0E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C96711F" w14:textId="77777777">
            <w:pPr>
              <w:spacing w:after="0" w:line="240" w:lineRule="auto"/>
              <w:ind w:right="284"/>
              <w:jc w:val="center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093" w:rsidRPr="00457093" w:rsidP="00457093" w14:paraId="027E733B" w14:textId="77777777">
            <w:pPr>
              <w:spacing w:after="0" w:line="240" w:lineRule="auto"/>
              <w:ind w:right="284"/>
              <w:jc w:val="both"/>
              <w:rPr>
                <w:rFonts w:ascii="Gill Sans MT" w:eastAsia="Times New Roman" w:hAnsi="Gill Sans MT" w:cs="Times New Roman"/>
                <w:color w:val="000000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lang w:eastAsia="it-IT"/>
              </w:rPr>
              <w:t> </w:t>
            </w:r>
          </w:p>
        </w:tc>
      </w:tr>
      <w:tr w14:paraId="7F1E4FB6" w14:textId="77777777" w:rsidTr="00457093">
        <w:tblPrEx>
          <w:tblW w:w="0" w:type="auto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3EB46B97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7093" w:rsidRPr="00457093" w:rsidP="00457093" w14:paraId="2A905BCB" w14:textId="77777777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57093">
              <w:rPr>
                <w:rFonts w:ascii="Gill Sans MT" w:eastAsia="Times New Roman" w:hAnsi="Gill Sans MT" w:cs="Times New Roman"/>
                <w:color w:val="000000"/>
                <w:sz w:val="21"/>
                <w:szCs w:val="21"/>
                <w:lang w:eastAsia="it-IT"/>
              </w:rPr>
              <w:t>_________________________________</w:t>
            </w:r>
          </w:p>
        </w:tc>
      </w:tr>
    </w:tbl>
    <w:p w:rsidR="00457093" w:rsidRPr="00457093" w:rsidP="00457093" w14:paraId="48E4F892" w14:textId="77777777">
      <w:pPr>
        <w:spacing w:after="0" w:line="240" w:lineRule="auto"/>
        <w:ind w:right="284"/>
        <w:jc w:val="both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1320D1D5" w14:textId="77777777">
      <w:pPr>
        <w:spacing w:after="0" w:line="240" w:lineRule="auto"/>
        <w:ind w:left="-425" w:right="284"/>
        <w:jc w:val="center"/>
        <w:rPr>
          <w:rFonts w:ascii="Gill Sans MT" w:eastAsia="Times New Roman" w:hAnsi="Gill Sans MT" w:cs="Times New Roman"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lang w:eastAsia="it-IT"/>
        </w:rPr>
        <w:t> </w:t>
      </w:r>
    </w:p>
    <w:p w:rsidR="00457093" w:rsidRPr="00457093" w:rsidP="00457093" w14:paraId="6D1E953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494F7211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07D7BF3C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7AD01817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C392C82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86D3E55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Per copia conforme all’originale per uso amministrativo</w:t>
      </w:r>
    </w:p>
    <w:p w:rsidR="00457093" w:rsidRPr="00457093" w:rsidP="00457093" w14:paraId="71FD2B2D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86E578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C21C65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6C1E234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270F9106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3B6C7F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51BE0B65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Il Direttore U.O.C. Affari Generali</w:t>
      </w:r>
    </w:p>
    <w:p w:rsidR="00457093" w:rsidRPr="00457093" w:rsidP="00457093" w14:paraId="02C7F192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Avv. Enzo Fasani</w:t>
      </w:r>
    </w:p>
    <w:p w:rsidR="00457093" w:rsidRPr="00457093" w:rsidP="00457093" w14:paraId="4B8B1347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316F6F3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b/>
          <w:bCs/>
          <w:color w:val="000000"/>
          <w:lang w:eastAsia="it-IT"/>
        </w:rPr>
      </w:pPr>
      <w:r w:rsidRPr="00457093">
        <w:rPr>
          <w:rFonts w:ascii="Gill Sans MT" w:eastAsia="Times New Roman" w:hAnsi="Gill Sans MT" w:cs="Times New Roman"/>
          <w:b/>
          <w:bCs/>
          <w:color w:val="000000"/>
          <w:lang w:eastAsia="it-IT"/>
        </w:rPr>
        <w:t> </w:t>
      </w:r>
    </w:p>
    <w:p w:rsidR="00457093" w:rsidRPr="00457093" w:rsidP="00457093" w14:paraId="1B09D14B" w14:textId="77777777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_________________________________</w:t>
      </w:r>
    </w:p>
    <w:p w:rsidR="00457093" w:rsidRPr="00457093" w:rsidP="00457093" w14:paraId="62AEF4F3" w14:textId="77777777">
      <w:pPr>
        <w:spacing w:after="0" w:line="240" w:lineRule="auto"/>
        <w:ind w:right="284"/>
        <w:jc w:val="center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CF7EBC9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1D723B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4AB43725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EB46E10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6AEF6408" w14:textId="77777777">
      <w:pPr>
        <w:spacing w:after="0" w:line="240" w:lineRule="auto"/>
        <w:ind w:right="284"/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 </w:t>
      </w:r>
    </w:p>
    <w:p w:rsidR="00457093" w:rsidRPr="00457093" w:rsidP="00457093" w14:paraId="7CDD696F" w14:textId="77777777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457093">
        <w:rPr>
          <w:rFonts w:ascii="Gill Sans MT" w:eastAsia="Times New Roman" w:hAnsi="Gill Sans MT" w:cs="Times New Roman"/>
          <w:color w:val="000000"/>
          <w:sz w:val="21"/>
          <w:szCs w:val="21"/>
          <w:lang w:eastAsia="it-IT"/>
        </w:rPr>
        <w:t>Tivoli, _____________</w:t>
      </w:r>
    </w:p>
    <w:p w:rsidR="004D4470" w14:paraId="63342003" w14:textId="77777777"/>
    <w:sectPr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93"/>
    <w:rsid w:val="00457093"/>
    <w:rsid w:val="00483654"/>
    <w:rsid w:val="004D4470"/>
    <w:rsid w:val="007F4DA7"/>
    <w:rsid w:val="00DD558B"/>
  </w:rsids>
  <m:mathPr>
    <m:mathFont m:val="Cambria Math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4187F8"/>
  <w15:chartTrackingRefBased/>
  <w15:docId w15:val="{18EADA61-6B71-4359-B777-6CAB7A34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Rispoli</dc:creator>
  <cp:lastModifiedBy>Gianfranco Rispoli</cp:lastModifiedBy>
  <cp:revision>4</cp:revision>
  <dcterms:created xsi:type="dcterms:W3CDTF">2023-02-16T08:35:00Z</dcterms:created>
  <dcterms:modified xsi:type="dcterms:W3CDTF">2023-02-16T23:25:00Z</dcterms:modified>
</cp:coreProperties>
</file>